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01 AI操作员／AI主帅自测表</w:t>
      </w:r>
    </w:p>
    <w:p>
      <w:r>
        <w:t>依据附录一  第1至8项  请按真实习惯选择是或否</w:t>
      </w:r>
    </w:p>
    <w:p>
      <w:r>
        <w:t>1. 我使用 AI 时，最常说的话是“帮我写一个”“帮我想一下”“帮我总结一下”。</w:t>
      </w:r>
    </w:p>
    <w:p>
      <w:r>
        <w:t>□ 是     □ 否</w:t>
      </w:r>
    </w:p>
    <w:p>
      <w:r>
        <w:t>2. 我经常觉得 AI 写得很快，但输出结果不能直接使用。</w:t>
      </w:r>
    </w:p>
    <w:p>
      <w:r>
        <w:t>□ 是     □ 否</w:t>
      </w:r>
    </w:p>
    <w:p>
      <w:r>
        <w:t>3. 我很少在使用 AI 前说明任务目标、使用对象、背景和验收标准。</w:t>
      </w:r>
    </w:p>
    <w:p>
      <w:r>
        <w:t>□ 是     □ 否</w:t>
      </w:r>
    </w:p>
    <w:p>
      <w:r>
        <w:t>4. 我经常让 AI 一次性完成分析、写作、修改和检查。</w:t>
      </w:r>
    </w:p>
    <w:p>
      <w:r>
        <w:t>□ 是     □ 否</w:t>
      </w:r>
    </w:p>
    <w:p>
      <w:r>
        <w:t>5. 我使用 AI 后，仍然需要花很多时间重改、重写、重想。</w:t>
      </w:r>
    </w:p>
    <w:p>
      <w:r>
        <w:t>□ 是     □ 否</w:t>
      </w:r>
    </w:p>
    <w:p>
      <w:r>
        <w:t>6. 我会在任务开始前，让 AI 先帮我澄清目标和限制，而不是直接生成最终结果。</w:t>
      </w:r>
    </w:p>
    <w:p>
      <w:r>
        <w:t>□ 是     □ 否</w:t>
      </w:r>
    </w:p>
    <w:p>
      <w:r>
        <w:t>7. 我会把 AI 分成不同角色使用，例如资料员、诊断员、写手、挑刺官、验收官。</w:t>
      </w:r>
    </w:p>
    <w:p>
      <w:r>
        <w:t>□ 是     □ 否</w:t>
      </w:r>
    </w:p>
    <w:p>
      <w:r>
        <w:t>8. 我会要求 AI 区分事实、判断、建议和待确认问题。</w:t>
      </w:r>
    </w:p>
    <w:p>
      <w:r>
        <w:t>□ 是     □ 否</w:t>
      </w:r>
    </w:p>
    <w:p>
      <w:r>
        <w:t>此表用于自我反思，不是标准化能力测评。</w:t>
      </w:r>
    </w:p>
    <w:p>
      <w:r>
        <w:br w:type="page"/>
      </w:r>
    </w:p>
    <w:p>
      <w:pPr>
        <w:pStyle w:val="Heading1"/>
      </w:pPr>
      <w:r>
        <w:t>01 自测续表与行动</w:t>
      </w:r>
    </w:p>
    <w:p>
      <w:r>
        <w:t>依据附录一  第9至15项</w:t>
      </w:r>
    </w:p>
    <w:p>
      <w:r>
        <w:t>9. 我会让 AI 对输出结果进行检查，而不是默认生成结果已经合格。</w:t>
      </w:r>
    </w:p>
    <w:p>
      <w:r>
        <w:t>□ 是     □ 否</w:t>
      </w:r>
    </w:p>
    <w:p>
      <w:r>
        <w:t>10. 我会给 AI 明确的验收标准，例如是否准确、是否可执行、是否对应场景、是否责任清楚。</w:t>
      </w:r>
    </w:p>
    <w:p>
      <w:r>
        <w:t>□ 是     □ 否</w:t>
      </w:r>
    </w:p>
    <w:p>
      <w:r>
        <w:t>11. 我会把一次好用的 AI 指令保存下来，下次继续复用。</w:t>
      </w:r>
    </w:p>
    <w:p>
      <w:r>
        <w:t>□ 是     □ 否</w:t>
      </w:r>
    </w:p>
    <w:p>
      <w:r>
        <w:t>12. 我会把常见任务做成固定流程，例如会议纪要流程、文章写作流程、方案生成流程。</w:t>
      </w:r>
    </w:p>
    <w:p>
      <w:r>
        <w:t>□ 是     □ 否</w:t>
      </w:r>
    </w:p>
    <w:p>
      <w:r>
        <w:t>13. 我知道哪些任务可以交给 AI，哪些判断必须由我自己负责。</w:t>
      </w:r>
    </w:p>
    <w:p>
      <w:r>
        <w:t>□ 是     □ 否</w:t>
      </w:r>
    </w:p>
    <w:p>
      <w:r>
        <w:t>14. 我不会因为 AI 写得流畅，就直接认为它是正确的。</w:t>
      </w:r>
    </w:p>
    <w:p>
      <w:r>
        <w:t>□ 是     □ 否</w:t>
      </w:r>
    </w:p>
    <w:p>
      <w:r>
        <w:t>15. 我已经开始把 AI 当成一套执行系统，而不是一个临时工具。</w:t>
      </w:r>
    </w:p>
    <w:p>
      <w:r>
        <w:t>□ 是     □ 否</w:t>
      </w:r>
    </w:p>
    <w:p>
      <w:pPr>
        <w:pStyle w:val="Heading2"/>
      </w:pPr>
      <w:r>
        <w:t>怎样理解回答</w:t>
      </w:r>
    </w:p>
    <w:p>
      <w:r>
        <w:t>第1至5项大多为“是”、第6至15项大多为“否”，目前更接近“AI操作员”；第6至15项大多为“是”，说明已开始进入“AI主帅”状态。其他组合先看具体习惯，不强行归类。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我下一次只改一个动作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01 自测填写范例</w:t>
      </w:r>
    </w:p>
    <w:p>
      <w:r>
        <w:t>教学示例  非真实读者测评记录  请按自己的习惯作答</w:t>
      </w:r>
    </w:p>
    <w:p>
      <w:r>
        <w:t>示例读者小林准备写一份内部工作简报。以下演示如何填写和解释，不是标准答案。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题号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示例回答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题号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示例回答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1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是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9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2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是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10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3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是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11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4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是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12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5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是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13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6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14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7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15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8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</w:tbl>
    <w:p>
      <w:r>
        <w:t>解释：本例第1至5项均为是，第6至15项均为否，更接近AI操作员式习惯。不计算分数，不据此给人贴能力标签。</w:t>
      </w:r>
    </w:p>
    <w:p>
      <w:r>
        <w:t>下一次只改一个动作：先写清简报对象、材料来源和验收标准，请AI复述确认后再写初稿。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我的回答与示例哪里不同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我选择的一个改进行动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待最终付印稿核对  ·  2026年10月23日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驯服AI  读者工具包                                      V1.0-R1 审阅候选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0" w:lineRule="exact"/>
    </w:pPr>
    <w:rPr>
      <w:rFonts w:ascii="Source Han Sans SC" w:hAnsi="Source Han Sans SC" w:eastAsia="Source Han Sans SC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64" w:lineRule="auto"/>
      <w:outlineLvl w:val="0"/>
    </w:pPr>
    <w:rPr>
      <w:rFonts w:cstheme="majorBidi" w:ascii="Source Han Sans SC" w:hAnsi="Source Han Sans SC" w:eastAsia="Source Han Sans S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64" w:lineRule="auto"/>
      <w:outlineLvl w:val="1"/>
    </w:pPr>
    <w:rPr>
      <w:rFonts w:cstheme="majorBidi" w:ascii="Source Han Sans SC" w:hAnsi="Source Han Sans SC" w:eastAsia="Source Han Sans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Source Han Sans SC" w:hAnsi="Source Han Sans SC" w:eastAsia="Source Han Sans SC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Source Han Sans SC" w:hAnsi="Source Han Sans SC" w:eastAsia="Source Han Sans SC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Source Han Sans SC" w:hAnsi="Source Han Sans SC" w:eastAsia="Source Han Sans SC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Source Han Sans SC" w:hAnsi="Source Han Sans SC" w:eastAsia="Source Han Sans SC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Source Han Sans SC" w:hAnsi="Source Han Sans SC" w:eastAsia="Source Han Sans SC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 w:ascii="Source Han Sans SC" w:hAnsi="Source Han Sans SC" w:eastAsia="Source Han Sans SC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64" w:lineRule="auto"/>
      <w:contextualSpacing/>
    </w:pPr>
    <w:rPr>
      <w:rFonts w:cstheme="majorBidi" w:ascii="Source Han Sans SC" w:hAnsi="Source Han Sans SC" w:eastAsia="Source Han Sans SC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 w:ascii="Source Han Sans SC" w:hAnsi="Source Han Sans SC" w:eastAsia="Source Han Sans SC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Source Han Sans SC" w:hAnsi="Source Han Sans SC" w:eastAsia="Source Han Sans SC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Source Han Sans SC" w:hAnsi="Source Han Sans SC" w:eastAsia="Source Han Sans SC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Source Han Sans SC" w:hAnsi="Source Han Sans SC" w:eastAsia="Source Han Sans SC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Source Han Sans SC" w:hAnsi="Source Han Sans SC" w:eastAsia="Source Han Sans SC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Source Han Sans SC" w:hAnsi="Source Han Sans SC" w:eastAsia="Source Han Sans SC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Source Han Sans SC" w:hAnsi="Source Han Sans SC" w:eastAsia="Source Han Sans SC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 w:ascii="Source Han Sans SC" w:hAnsi="Source Han Sans SC" w:eastAsia="Source Han Sans SC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 w:ascii="Source Han Sans SC" w:hAnsi="Source Han Sans SC" w:eastAsia="Source Han Sans SC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 w:ascii="Source Han Sans SC" w:hAnsi="Source Han Sans SC" w:eastAsia="Source Han Sans SC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Han Sans SC" w:hAnsi="Source Han Sans SC" w:eastAsia="Source Han Sans SC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Source Han Sans SC" w:hAnsi="Source Han Sans SC" w:eastAsia="Source Han Sans SC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Source Han Sans SC" w:hAnsi="Source Han Sans SC" w:eastAsia="Source Han Sans SC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Source Han Sans SC" w:hAnsi="Source Han Sans SC" w:eastAsia="Source Han Sans SC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Source Han Sans SC" w:hAnsi="Source Han Sans SC" w:eastAsia="Source Han Sans SC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Source Han Sans SC" w:hAnsi="Source Han Sans SC" w:eastAsia="Source Han Sans SC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